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0A1" w:rsidRDefault="001320A1" w:rsidP="001320A1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1320A1" w:rsidRDefault="001320A1" w:rsidP="001320A1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Регламенту</w:t>
      </w:r>
      <w:r>
        <w:rPr>
          <w:rFonts w:ascii="Times New Roman" w:eastAsia="Times New Roman" w:hAnsi="Times New Roman" w:cs="Courier New"/>
          <w:sz w:val="24"/>
          <w:szCs w:val="24"/>
        </w:rPr>
        <w:t xml:space="preserve"> работы Аттестационной комиссии Саратовской области по проведению аттестации педагогических работников организаций, осуществляющих образовательную деятельность, в целях установления квалификационной категории</w:t>
      </w:r>
    </w:p>
    <w:p w:rsidR="00BD432C" w:rsidRDefault="00BD432C" w:rsidP="001320A1">
      <w:pPr>
        <w:pStyle w:val="a3"/>
        <w:jc w:val="right"/>
        <w:rPr>
          <w:b/>
          <w:bCs/>
        </w:rPr>
      </w:pPr>
    </w:p>
    <w:p w:rsidR="0065585F" w:rsidRPr="00CA7103" w:rsidRDefault="0065585F" w:rsidP="001320A1">
      <w:pPr>
        <w:pStyle w:val="a3"/>
        <w:rPr>
          <w:b/>
          <w:bCs/>
        </w:rPr>
      </w:pPr>
    </w:p>
    <w:p w:rsidR="00552CDD" w:rsidRDefault="00894EE0" w:rsidP="00552CDD">
      <w:pPr>
        <w:spacing w:before="60" w:after="6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52CDD">
        <w:rPr>
          <w:rFonts w:ascii="Times New Roman" w:hAnsi="Times New Roman"/>
          <w:b/>
          <w:bCs/>
          <w:iCs/>
          <w:sz w:val="32"/>
          <w:szCs w:val="32"/>
        </w:rPr>
        <w:t xml:space="preserve">Критерии, показатели </w:t>
      </w:r>
      <w:r w:rsidRPr="00552CDD">
        <w:rPr>
          <w:rFonts w:ascii="Times New Roman" w:hAnsi="Times New Roman"/>
          <w:b/>
          <w:sz w:val="32"/>
          <w:szCs w:val="32"/>
        </w:rPr>
        <w:t xml:space="preserve">оценки профессиональной деятельности педагогических работников для установления соответствия квалификационной категории (первой или высшей) по должности «преподаватель», «мастер производственного обучения» </w:t>
      </w:r>
    </w:p>
    <w:p w:rsidR="00894EE0" w:rsidRPr="00552CDD" w:rsidRDefault="00894EE0" w:rsidP="00552CDD">
      <w:pPr>
        <w:spacing w:before="60" w:after="6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52CDD">
        <w:rPr>
          <w:rFonts w:ascii="Times New Roman" w:hAnsi="Times New Roman"/>
          <w:b/>
          <w:sz w:val="32"/>
          <w:szCs w:val="32"/>
        </w:rPr>
        <w:t>профессиональных образовательных организаций</w:t>
      </w:r>
    </w:p>
    <w:p w:rsidR="0065585F" w:rsidRDefault="0065585F" w:rsidP="00A129E8">
      <w:pPr>
        <w:pStyle w:val="a3"/>
        <w:jc w:val="center"/>
        <w:rPr>
          <w:b/>
          <w:bCs/>
        </w:rPr>
      </w:pPr>
    </w:p>
    <w:p w:rsidR="0065585F" w:rsidRDefault="0065585F" w:rsidP="00A129E8">
      <w:pPr>
        <w:pStyle w:val="a3"/>
        <w:jc w:val="center"/>
        <w:rPr>
          <w:b/>
          <w:bCs/>
        </w:rPr>
      </w:pPr>
    </w:p>
    <w:p w:rsidR="0065585F" w:rsidRPr="00BD432C" w:rsidRDefault="0065585F" w:rsidP="000841EB">
      <w:pPr>
        <w:spacing w:before="60" w:after="60"/>
        <w:ind w:firstLine="708"/>
        <w:jc w:val="both"/>
        <w:rPr>
          <w:rFonts w:ascii="Times New Roman" w:hAnsi="Times New Roman"/>
          <w:sz w:val="28"/>
          <w:szCs w:val="24"/>
        </w:rPr>
      </w:pPr>
      <w:r w:rsidRPr="00BD432C">
        <w:rPr>
          <w:rFonts w:ascii="Times New Roman" w:hAnsi="Times New Roman"/>
          <w:bCs/>
          <w:iCs/>
          <w:sz w:val="28"/>
          <w:szCs w:val="24"/>
        </w:rPr>
        <w:t xml:space="preserve">Критерии, показатели </w:t>
      </w:r>
      <w:r w:rsidRPr="00BD432C">
        <w:rPr>
          <w:rFonts w:ascii="Times New Roman" w:hAnsi="Times New Roman"/>
          <w:sz w:val="28"/>
          <w:szCs w:val="24"/>
        </w:rPr>
        <w:t xml:space="preserve">оценки профессиональной деятельности педагогических работников для установления соответствия квалификационной категории (первой или высшей) разработаны в соответствии с требованиями пунктов. 36, 37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Российской Федерации от 7 апреля 2014 г. № 276. Настоящие критерии и показатели применяются при формировании </w:t>
      </w:r>
      <w:proofErr w:type="spellStart"/>
      <w:r w:rsidRPr="00BD432C">
        <w:rPr>
          <w:rFonts w:ascii="Times New Roman" w:hAnsi="Times New Roman"/>
          <w:sz w:val="28"/>
          <w:szCs w:val="24"/>
        </w:rPr>
        <w:t>Портфолио</w:t>
      </w:r>
      <w:proofErr w:type="spellEnd"/>
      <w:r w:rsidRPr="00BD432C">
        <w:rPr>
          <w:rFonts w:ascii="Times New Roman" w:hAnsi="Times New Roman"/>
          <w:sz w:val="28"/>
          <w:szCs w:val="24"/>
        </w:rPr>
        <w:t xml:space="preserve"> профессиональных достижений педагогического работника. </w:t>
      </w:r>
    </w:p>
    <w:p w:rsidR="0065585F" w:rsidRPr="00BD432C" w:rsidRDefault="0065585F" w:rsidP="000841EB">
      <w:pPr>
        <w:spacing w:before="60" w:after="60"/>
        <w:ind w:firstLine="708"/>
        <w:jc w:val="both"/>
        <w:rPr>
          <w:rFonts w:ascii="Times New Roman" w:hAnsi="Times New Roman"/>
          <w:sz w:val="28"/>
          <w:szCs w:val="24"/>
        </w:rPr>
      </w:pPr>
      <w:r w:rsidRPr="00BD432C">
        <w:rPr>
          <w:rFonts w:ascii="Times New Roman" w:hAnsi="Times New Roman"/>
          <w:sz w:val="28"/>
          <w:szCs w:val="24"/>
        </w:rPr>
        <w:t xml:space="preserve">Для установления соответствия заявленной квалификационной категории необходимо набрать: </w:t>
      </w:r>
    </w:p>
    <w:p w:rsidR="0065585F" w:rsidRPr="00BD432C" w:rsidRDefault="0065585F" w:rsidP="000841EB">
      <w:pPr>
        <w:spacing w:before="60" w:after="60"/>
        <w:ind w:firstLine="708"/>
        <w:jc w:val="both"/>
        <w:rPr>
          <w:rFonts w:ascii="Times New Roman" w:hAnsi="Times New Roman"/>
          <w:sz w:val="28"/>
          <w:szCs w:val="24"/>
        </w:rPr>
      </w:pPr>
      <w:r w:rsidRPr="00BD432C">
        <w:rPr>
          <w:rFonts w:ascii="Times New Roman" w:hAnsi="Times New Roman"/>
          <w:sz w:val="28"/>
          <w:szCs w:val="24"/>
        </w:rPr>
        <w:t xml:space="preserve">     - на первую квалификационную категорию – не менее 60% от максимальной суммы  баллов;</w:t>
      </w:r>
    </w:p>
    <w:p w:rsidR="0065585F" w:rsidRPr="00BD432C" w:rsidRDefault="0065585F" w:rsidP="000841EB">
      <w:pPr>
        <w:spacing w:before="60" w:after="60"/>
        <w:ind w:firstLine="708"/>
        <w:jc w:val="both"/>
        <w:rPr>
          <w:rFonts w:ascii="Times New Roman" w:hAnsi="Times New Roman"/>
          <w:sz w:val="28"/>
          <w:szCs w:val="24"/>
        </w:rPr>
      </w:pPr>
      <w:r w:rsidRPr="00BD432C">
        <w:rPr>
          <w:rFonts w:ascii="Times New Roman" w:hAnsi="Times New Roman"/>
          <w:sz w:val="28"/>
          <w:szCs w:val="24"/>
        </w:rPr>
        <w:t xml:space="preserve">     - на высшую квалификационную категорию – не менее 80% от максимальной суммы баллов.</w:t>
      </w:r>
    </w:p>
    <w:p w:rsidR="00D41186" w:rsidRPr="00552CDD" w:rsidRDefault="00B36CBA" w:rsidP="00D41186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</w:t>
      </w:r>
      <w:r w:rsidR="00D41186" w:rsidRPr="00552CDD">
        <w:rPr>
          <w:rFonts w:ascii="Times New Roman" w:hAnsi="Times New Roman" w:cs="Times New Roman"/>
          <w:b/>
          <w:sz w:val="28"/>
        </w:rPr>
        <w:t>Педагог</w:t>
      </w:r>
      <w:r w:rsidR="004921F2" w:rsidRPr="00552CDD">
        <w:rPr>
          <w:rFonts w:ascii="Times New Roman" w:hAnsi="Times New Roman" w:cs="Times New Roman"/>
          <w:b/>
          <w:sz w:val="28"/>
        </w:rPr>
        <w:t>ический работник</w:t>
      </w:r>
      <w:r w:rsidR="00D41186" w:rsidRPr="00552CDD">
        <w:rPr>
          <w:rFonts w:ascii="Times New Roman" w:hAnsi="Times New Roman" w:cs="Times New Roman"/>
          <w:b/>
          <w:sz w:val="28"/>
        </w:rPr>
        <w:t>, набравший 60 и более баллов, может претендовать на высшую квалификационную категорию.</w:t>
      </w:r>
    </w:p>
    <w:p w:rsidR="0065585F" w:rsidRPr="00552CDD" w:rsidRDefault="00541B3B" w:rsidP="00552CDD">
      <w:pPr>
        <w:pStyle w:val="a3"/>
        <w:spacing w:line="276" w:lineRule="auto"/>
        <w:rPr>
          <w:b/>
          <w:sz w:val="32"/>
          <w:szCs w:val="28"/>
        </w:rPr>
      </w:pPr>
      <w:r w:rsidRPr="00552CDD">
        <w:rPr>
          <w:b/>
          <w:sz w:val="28"/>
        </w:rPr>
        <w:t xml:space="preserve">  </w:t>
      </w:r>
      <w:r w:rsidR="00B36CBA">
        <w:rPr>
          <w:b/>
          <w:sz w:val="28"/>
        </w:rPr>
        <w:t xml:space="preserve">    </w:t>
      </w:r>
      <w:r w:rsidR="00D41186" w:rsidRPr="00552CDD">
        <w:rPr>
          <w:b/>
          <w:sz w:val="28"/>
        </w:rPr>
        <w:t>Педагог</w:t>
      </w:r>
      <w:r w:rsidR="004921F2" w:rsidRPr="00552CDD">
        <w:rPr>
          <w:b/>
          <w:sz w:val="28"/>
        </w:rPr>
        <w:t>ический работник</w:t>
      </w:r>
      <w:r w:rsidR="00D41186" w:rsidRPr="00552CDD">
        <w:rPr>
          <w:b/>
          <w:sz w:val="28"/>
        </w:rPr>
        <w:t>,  набравший от 45 до 59 баллов</w:t>
      </w:r>
      <w:r w:rsidR="007877C6" w:rsidRPr="00552CDD">
        <w:rPr>
          <w:b/>
          <w:sz w:val="28"/>
        </w:rPr>
        <w:t>,</w:t>
      </w:r>
      <w:r w:rsidR="00D41186" w:rsidRPr="00552CDD">
        <w:rPr>
          <w:b/>
          <w:sz w:val="28"/>
        </w:rPr>
        <w:t xml:space="preserve"> может претендовать на первую квалификационную категорию</w:t>
      </w:r>
    </w:p>
    <w:tbl>
      <w:tblPr>
        <w:tblpPr w:leftFromText="180" w:rightFromText="180" w:bottomFromText="200" w:vertAnchor="page" w:horzAnchor="margin" w:tblpY="1786"/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87"/>
        <w:gridCol w:w="3610"/>
        <w:gridCol w:w="142"/>
        <w:gridCol w:w="283"/>
        <w:gridCol w:w="3260"/>
        <w:gridCol w:w="2126"/>
        <w:gridCol w:w="142"/>
        <w:gridCol w:w="1985"/>
      </w:tblGrid>
      <w:tr w:rsidR="0065585F" w:rsidTr="008B2505">
        <w:trPr>
          <w:trHeight w:val="577"/>
        </w:trPr>
        <w:tc>
          <w:tcPr>
            <w:tcW w:w="1513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85F" w:rsidRPr="00DB4DBD" w:rsidRDefault="005952DB" w:rsidP="00DB4D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Критерий </w:t>
            </w:r>
            <w:r w:rsidRPr="00DB4D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="008273D8" w:rsidRPr="00DB4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D42CD3" w:rsidRPr="00DB4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</w:t>
            </w:r>
            <w:r w:rsidR="0065585F" w:rsidRPr="00DB4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Результаты освоения  </w:t>
            </w:r>
            <w:proofErr w:type="gramStart"/>
            <w:r w:rsidR="0065585F" w:rsidRPr="00DB4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обучающимися</w:t>
            </w:r>
            <w:proofErr w:type="gramEnd"/>
            <w:r w:rsidR="0065585F" w:rsidRPr="00DB4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образовательных программ  по итогам мониторингов, проводимых организацией</w:t>
            </w:r>
            <w:r w:rsidR="00D42CD3" w:rsidRPr="00DB4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65585F" w:rsidTr="008B2505">
        <w:trPr>
          <w:trHeight w:val="577"/>
        </w:trPr>
        <w:tc>
          <w:tcPr>
            <w:tcW w:w="1513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  <w:r w:rsidR="002A68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B4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Показатель «Динамика учебных достижений обучающихся»</w:t>
            </w:r>
          </w:p>
        </w:tc>
      </w:tr>
      <w:tr w:rsidR="0065585F" w:rsidTr="00CA7103">
        <w:trPr>
          <w:trHeight w:val="356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1.1.1</w:t>
            </w:r>
            <w:r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Позитивная динамика учебных достижений обучающихся</w:t>
            </w:r>
          </w:p>
        </w:tc>
        <w:tc>
          <w:tcPr>
            <w:tcW w:w="4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0F23" w:rsidRPr="00DB4DBD" w:rsidRDefault="0065585F" w:rsidP="00D60F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показателей предметных результатов обучающихся </w:t>
            </w:r>
          </w:p>
          <w:p w:rsidR="0065585F" w:rsidRPr="00DB4DBD" w:rsidRDefault="0065585F" w:rsidP="00D60F2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качества знаний, умений, навыков;</w:t>
            </w:r>
          </w:p>
          <w:p w:rsidR="0065585F" w:rsidRPr="00DB4DBD" w:rsidRDefault="0065585F" w:rsidP="0065585F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B4DBD">
              <w:rPr>
                <w:rFonts w:ascii="Times New Roman" w:hAnsi="Times New Roman"/>
                <w:bCs/>
                <w:iCs/>
                <w:sz w:val="24"/>
                <w:szCs w:val="24"/>
              </w:rPr>
              <w:t>индивидуальных показателей;</w:t>
            </w:r>
          </w:p>
          <w:p w:rsidR="0065585F" w:rsidRPr="00DB4DBD" w:rsidRDefault="0065585F" w:rsidP="0065585F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/>
                <w:bCs/>
                <w:iCs/>
                <w:sz w:val="24"/>
                <w:szCs w:val="24"/>
              </w:rPr>
              <w:t>достижения обучающихся по  данным внешних аттестаций различного типа.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 положительной динамике качества знаний; таблица с показателями качества знаний </w:t>
            </w:r>
          </w:p>
          <w:p w:rsidR="0065585F" w:rsidRPr="00DB4DBD" w:rsidRDefault="0065585F" w:rsidP="007412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3321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  <w:r w:rsidR="0065585F" w:rsidRPr="00DB4DBD">
              <w:rPr>
                <w:rFonts w:ascii="Times New Roman" w:hAnsi="Times New Roman" w:cs="Times New Roman"/>
                <w:sz w:val="24"/>
                <w:szCs w:val="24"/>
              </w:rPr>
              <w:t>0% - 0</w:t>
            </w:r>
          </w:p>
          <w:p w:rsidR="0065585F" w:rsidRPr="00DB4DBD" w:rsidRDefault="00ED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5585F" w:rsidRPr="00DB4DBD">
              <w:rPr>
                <w:rFonts w:ascii="Times New Roman" w:hAnsi="Times New Roman" w:cs="Times New Roman"/>
                <w:sz w:val="24"/>
                <w:szCs w:val="24"/>
              </w:rPr>
              <w:t>0% - 1</w:t>
            </w:r>
          </w:p>
          <w:p w:rsidR="0065585F" w:rsidRPr="00DB4DBD" w:rsidRDefault="00ED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65585F" w:rsidRPr="00DB4DBD">
              <w:rPr>
                <w:rFonts w:ascii="Times New Roman" w:hAnsi="Times New Roman" w:cs="Times New Roman"/>
                <w:sz w:val="24"/>
                <w:szCs w:val="24"/>
              </w:rPr>
              <w:t>% -  2</w:t>
            </w:r>
          </w:p>
          <w:p w:rsidR="0065585F" w:rsidRPr="00DB4DBD" w:rsidRDefault="00ED30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5585F" w:rsidRPr="00DB4DBD">
              <w:rPr>
                <w:rFonts w:ascii="Times New Roman" w:hAnsi="Times New Roman" w:cs="Times New Roman"/>
                <w:sz w:val="24"/>
                <w:szCs w:val="24"/>
              </w:rPr>
              <w:t>0% - 3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65585F" w:rsidTr="008B2505">
        <w:trPr>
          <w:trHeight w:val="591"/>
        </w:trPr>
        <w:tc>
          <w:tcPr>
            <w:tcW w:w="1513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widowControl w:val="0"/>
              <w:spacing w:before="60" w:after="60" w:line="200" w:lineRule="exact"/>
              <w:ind w:firstLine="34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6478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A68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6478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«Результаты деятельности педагогического работника в области социализации </w:t>
            </w:r>
            <w:proofErr w:type="gramStart"/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5585F" w:rsidTr="00CA7103">
        <w:trPr>
          <w:trHeight w:val="422"/>
        </w:trPr>
        <w:tc>
          <w:tcPr>
            <w:tcW w:w="35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1.2.1</w:t>
            </w:r>
            <w:r w:rsidR="00DD096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  <w:r w:rsidRPr="00DB4D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Организация педагогом социально-значимой деятельности</w:t>
            </w:r>
          </w:p>
        </w:tc>
        <w:tc>
          <w:tcPr>
            <w:tcW w:w="40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 w:rsidP="00AF71BE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Организация деятельности обучающихся в социально- значимых мероприятиях, социально-значимых проектах (предметных, </w:t>
            </w:r>
            <w:proofErr w:type="spellStart"/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межпредметных</w:t>
            </w:r>
            <w:proofErr w:type="spellEnd"/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Краткое описание мероприятия, проекта и (или) информация о ходе его реализации в виде презентаций, отчетов, публикаций в прессе и т.д.;</w:t>
            </w:r>
          </w:p>
          <w:p w:rsidR="0065585F" w:rsidRPr="00DB4DBD" w:rsidRDefault="0065585F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справка о проведении предметной недели (месячника);</w:t>
            </w:r>
          </w:p>
          <w:p w:rsidR="0065585F" w:rsidRPr="00DB4DBD" w:rsidRDefault="0065585F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копии дипломов, сертификатов, приказов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0 – отсутствие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65585F" w:rsidTr="008B2505">
        <w:trPr>
          <w:trHeight w:val="359"/>
        </w:trPr>
        <w:tc>
          <w:tcPr>
            <w:tcW w:w="1513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widowControl w:val="0"/>
              <w:spacing w:before="60" w:after="60" w:line="200" w:lineRule="exact"/>
              <w:ind w:firstLine="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111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  <w:r w:rsidR="001118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B4DB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Показатель «Познавательная активность </w:t>
            </w:r>
            <w:proofErr w:type="gramStart"/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предмету (направлению деятельности)»</w:t>
            </w:r>
            <w:r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65585F" w:rsidTr="00CA7103">
        <w:trPr>
          <w:trHeight w:val="416"/>
        </w:trPr>
        <w:tc>
          <w:tcPr>
            <w:tcW w:w="35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1.3.1.Организация педагогом внеурочной деятельности по предмету</w:t>
            </w:r>
          </w:p>
        </w:tc>
        <w:tc>
          <w:tcPr>
            <w:tcW w:w="4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Организация кружков, секций общекультурной, </w:t>
            </w:r>
            <w:proofErr w:type="spellStart"/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общеинтеллектуальной</w:t>
            </w:r>
            <w:proofErr w:type="spellEnd"/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социально-нравственной направленности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Планы </w:t>
            </w:r>
            <w:r w:rsidR="00C545DD"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формы </w:t>
            </w:r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работы кружка, секции, факультатива; списки участников; диагностика результатов работы кружка и др.;</w:t>
            </w:r>
          </w:p>
          <w:p w:rsidR="0065585F" w:rsidRPr="00DB4DBD" w:rsidRDefault="0065585F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копии приказов, писем, дипломов, грамот, сертификатов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0 - отсутствие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65585F" w:rsidTr="00CA7103">
        <w:trPr>
          <w:trHeight w:val="995"/>
        </w:trPr>
        <w:tc>
          <w:tcPr>
            <w:tcW w:w="3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 w:rsidP="00F67BE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1.3.2</w:t>
            </w:r>
            <w:r w:rsidR="00DD096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Pr="00DB4DB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Охват </w:t>
            </w:r>
            <w:proofErr w:type="gramStart"/>
            <w:r w:rsidRPr="00DB4DB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  <w:r w:rsidRPr="00DB4DB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внеурочной деятельностью</w:t>
            </w:r>
            <w:r w:rsidR="00F67BE9" w:rsidRPr="00DB4DB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по</w:t>
            </w:r>
            <w:r w:rsidRPr="00DB4DB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F67BE9" w:rsidRPr="00DB4DB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учебной</w:t>
            </w:r>
            <w:r w:rsidR="00FD19CC" w:rsidRPr="00DB4DB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DB4DB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F67BE9" w:rsidRPr="00DB4DB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дисциплине</w:t>
            </w:r>
          </w:p>
        </w:tc>
        <w:tc>
          <w:tcPr>
            <w:tcW w:w="4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Процент от общего количества </w:t>
            </w:r>
            <w:proofErr w:type="gramStart"/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 у данного педагога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Списки участников кружков, факультативов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15% - 1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25% - 2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30% и более - 3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65585F" w:rsidTr="00CA7103">
        <w:trPr>
          <w:trHeight w:val="1469"/>
        </w:trPr>
        <w:tc>
          <w:tcPr>
            <w:tcW w:w="3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4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Динамика доли обучающихся (в %), занимающихся в предметных кружках, секциях, факультативах, которыми руководит педагогический работник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Результаты мониторинга деятельности кружков, секций, факультативов за </w:t>
            </w:r>
            <w:proofErr w:type="spellStart"/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межаттестационный</w:t>
            </w:r>
            <w:proofErr w:type="spellEnd"/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период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0-отрицательная динамика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1- стабильная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2-положительная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65585F" w:rsidTr="008B2505">
        <w:trPr>
          <w:trHeight w:val="397"/>
        </w:trPr>
        <w:tc>
          <w:tcPr>
            <w:tcW w:w="15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Максимальный балл по критерию  12</w:t>
            </w:r>
          </w:p>
        </w:tc>
      </w:tr>
      <w:tr w:rsidR="0065585F" w:rsidTr="008B2505">
        <w:trPr>
          <w:trHeight w:val="1156"/>
        </w:trPr>
        <w:tc>
          <w:tcPr>
            <w:tcW w:w="15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9516DD" w:rsidP="00DB4D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Критерий </w:t>
            </w:r>
            <w:r w:rsidRPr="00DB4D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DB4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65585F" w:rsidRPr="00DB4D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«Выявление  и  развитие  способностей  обучающихся  к  научной  (интеллектуальной), творческой деятельности,   а также  их  участие в  олимпиадах,  конкурсах,  фестивалях (если деятельность педагогических работников связана с направлениями педагогической работы, по которым такие мероприятия проводятся)»</w:t>
            </w:r>
          </w:p>
        </w:tc>
      </w:tr>
      <w:tr w:rsidR="0065585F" w:rsidTr="008B2505">
        <w:trPr>
          <w:trHeight w:val="705"/>
        </w:trPr>
        <w:tc>
          <w:tcPr>
            <w:tcW w:w="15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widowControl w:val="0"/>
              <w:spacing w:before="60" w:after="6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>2.1.Показатель</w:t>
            </w:r>
            <w:r w:rsidRPr="00DB4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«Выявление и развитие способностей обучающихся к научной (интеллектуальной), творческой деятельности»</w:t>
            </w:r>
          </w:p>
        </w:tc>
      </w:tr>
      <w:tr w:rsidR="0065585F" w:rsidTr="00CA7103">
        <w:trPr>
          <w:trHeight w:val="2615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2.1.1</w:t>
            </w:r>
            <w:r w:rsidR="00DD0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Организация  работы с </w:t>
            </w:r>
            <w:proofErr w:type="gramStart"/>
            <w:r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обучающимися</w:t>
            </w:r>
            <w:proofErr w:type="gramEnd"/>
            <w:r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имеющими способности к научной (интеллектуальной), творческой деятельности  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 w:rsidP="001320A1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</w:t>
            </w:r>
            <w:r w:rsidR="00FD19CC"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ние</w:t>
            </w:r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условия для развития и реализации индивидуальных способностей обучающихся в процессе их обучения и воспитания; разрабатывает механизмы учета индивидуальных достижений обучающихся, в т.ч. </w:t>
            </w:r>
            <w:proofErr w:type="spellStart"/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портфолио</w:t>
            </w:r>
            <w:proofErr w:type="spellEnd"/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Справка о работе с одаренными детьми, тарификация, план работы, критерии </w:t>
            </w:r>
            <w:proofErr w:type="spellStart"/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портфолио</w:t>
            </w:r>
            <w:proofErr w:type="spellEnd"/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соответствующий балл</w:t>
            </w:r>
          </w:p>
        </w:tc>
      </w:tr>
      <w:tr w:rsidR="0065585F" w:rsidTr="008B2505">
        <w:trPr>
          <w:trHeight w:val="633"/>
        </w:trPr>
        <w:tc>
          <w:tcPr>
            <w:tcW w:w="15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  <w:r w:rsidR="00D85D8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Показатель «Результаты участия  обучающихся в олимпиадах, конкурсах, фестивалях, выставках и других мероприятиях» </w:t>
            </w:r>
          </w:p>
        </w:tc>
      </w:tr>
      <w:tr w:rsidR="0065585F" w:rsidTr="00CA7103">
        <w:trPr>
          <w:trHeight w:val="2615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2.2.1. Достижения обучающихся в олимпиадах, конкурсах исследовательских работ, научно-практических конференциях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Официально зафиксированные достижения обучающихся в олимпиадах, конкурсах, выставках научно-практических конференциях различного уровня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 w:rsidRPr="00DB4DB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учитываются победы и участия в мероприятиях различного уровня независимо от числа победителей и участников, обучающихся у данного педагога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справка;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списки учащихся; копии дипломов, грамот, сертификатов, приказов и других официальных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1 – победа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1 - участие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2 – победа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2 – участие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3 – победа</w:t>
            </w:r>
          </w:p>
          <w:p w:rsidR="0065585F" w:rsidRPr="00DB4DBD" w:rsidRDefault="001A19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Уровень ОУ</w:t>
            </w:r>
            <w:r w:rsidR="0065585F"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3 – участие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4 - победа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соответствующий балл</w:t>
            </w:r>
          </w:p>
        </w:tc>
      </w:tr>
      <w:tr w:rsidR="0065585F" w:rsidTr="008B2505">
        <w:trPr>
          <w:trHeight w:val="401"/>
        </w:trPr>
        <w:tc>
          <w:tcPr>
            <w:tcW w:w="15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Максимальный балл по 2  критерию     6</w:t>
            </w:r>
          </w:p>
        </w:tc>
      </w:tr>
      <w:tr w:rsidR="0065585F" w:rsidTr="008B2505">
        <w:trPr>
          <w:trHeight w:val="280"/>
        </w:trPr>
        <w:tc>
          <w:tcPr>
            <w:tcW w:w="15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85F" w:rsidRDefault="0065585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65585F" w:rsidRPr="00DB4DBD" w:rsidRDefault="00CE1B6C" w:rsidP="00DB4DBD">
            <w:pPr>
              <w:widowControl w:val="0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Критерий </w:t>
            </w:r>
            <w:r w:rsidRPr="00DB4D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DB4DB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65585F" w:rsidRPr="00DB4D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«Л</w:t>
            </w:r>
            <w:r w:rsidR="0065585F" w:rsidRPr="00DB4D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ичный вклад </w:t>
            </w:r>
            <w:r w:rsidR="0065585F" w:rsidRPr="00DB4D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педагогического работника </w:t>
            </w:r>
            <w:r w:rsidR="0065585F" w:rsidRPr="00DB4D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 повышение качества образования, совершенствование методов обучения и воспитания, продуктивное использование новых образовательных технологий,  </w:t>
            </w:r>
            <w:r w:rsidR="0065585F" w:rsidRPr="00DB4DBD">
              <w:rPr>
                <w:rFonts w:ascii="Times New Roman" w:hAnsi="Times New Roman" w:cs="Times New Roman"/>
                <w:b/>
                <w:sz w:val="28"/>
                <w:szCs w:val="28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инновационной»</w:t>
            </w:r>
          </w:p>
        </w:tc>
      </w:tr>
      <w:tr w:rsidR="0065585F" w:rsidTr="008B2505">
        <w:trPr>
          <w:trHeight w:val="997"/>
        </w:trPr>
        <w:tc>
          <w:tcPr>
            <w:tcW w:w="15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85F" w:rsidRPr="00DB4DBD" w:rsidRDefault="0065585F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3.1.Показатель «Продуктивное использование новых образовательных технологий, включая </w:t>
            </w:r>
            <w:proofErr w:type="gramStart"/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</w:t>
            </w:r>
            <w:proofErr w:type="gramEnd"/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>, а также цифровых образовательных ресурсов и средств»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5585F" w:rsidTr="00CA7103">
        <w:trPr>
          <w:trHeight w:val="1263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3.1.1. Использование педагогом в образовательном процессе современных образовательных технологий и методик </w:t>
            </w: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Наличие системы деятельности по использованию в образовательном процессе современных образовательных технологий и методик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Информационно-аналитический  отчет с указанием конкретных образовательных технологий, используемых в образовательном процессе, а также итогов диагностики их </w:t>
            </w:r>
            <w:r w:rsidR="000B229E" w:rsidRPr="00DB4DBD">
              <w:rPr>
                <w:rFonts w:ascii="Times New Roman" w:hAnsi="Times New Roman" w:cs="Times New Roman"/>
                <w:sz w:val="24"/>
                <w:szCs w:val="24"/>
              </w:rPr>
              <w:t>результативности.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65585F" w:rsidTr="00CA7103">
        <w:trPr>
          <w:trHeight w:val="1263"/>
        </w:trPr>
        <w:tc>
          <w:tcPr>
            <w:tcW w:w="3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3.1.2. Использование </w:t>
            </w:r>
            <w:r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ИКТ</w:t>
            </w:r>
            <w:r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 образовательном процессе</w:t>
            </w:r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системы использования (и/ или разработки) цифровых образовательных ресурсов (ЦОР), применения дистанционных образовательных технологий для </w:t>
            </w:r>
            <w:r w:rsidRPr="00DB4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уроков и внеурочной деятельности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Справки:</w:t>
            </w:r>
          </w:p>
          <w:p w:rsidR="0065585F" w:rsidRPr="00DB4DBD" w:rsidRDefault="0065585F" w:rsidP="0065585F">
            <w:pPr>
              <w:numPr>
                <w:ilvl w:val="0"/>
                <w:numId w:val="5"/>
              </w:numPr>
              <w:tabs>
                <w:tab w:val="num" w:pos="411"/>
              </w:tabs>
              <w:spacing w:after="0" w:line="240" w:lineRule="auto"/>
              <w:ind w:left="411" w:hanging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о применении ЦОР с аннотациями ресурсов;</w:t>
            </w:r>
          </w:p>
          <w:p w:rsidR="0065585F" w:rsidRPr="00DB4DBD" w:rsidRDefault="0065585F" w:rsidP="0065585F">
            <w:pPr>
              <w:numPr>
                <w:ilvl w:val="0"/>
                <w:numId w:val="5"/>
              </w:numPr>
              <w:tabs>
                <w:tab w:val="num" w:pos="411"/>
              </w:tabs>
              <w:spacing w:after="0" w:line="240" w:lineRule="auto"/>
              <w:ind w:left="411" w:hanging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об использовании ДОТ в деятельности </w:t>
            </w:r>
            <w:r w:rsidR="00154381" w:rsidRPr="00DB4DBD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B4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т.п.; 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Ссылки:</w:t>
            </w:r>
          </w:p>
          <w:p w:rsidR="0065585F" w:rsidRPr="00DB4DBD" w:rsidRDefault="0065585F" w:rsidP="0065585F">
            <w:pPr>
              <w:numPr>
                <w:ilvl w:val="0"/>
                <w:numId w:val="6"/>
              </w:numPr>
              <w:tabs>
                <w:tab w:val="num" w:pos="301"/>
              </w:tabs>
              <w:spacing w:after="0" w:line="240" w:lineRule="auto"/>
              <w:ind w:left="301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на электронный ресурс, размещенный в сети Интернет;</w:t>
            </w:r>
          </w:p>
          <w:p w:rsidR="0065585F" w:rsidRPr="00DB4DBD" w:rsidRDefault="0065585F" w:rsidP="0065585F">
            <w:pPr>
              <w:numPr>
                <w:ilvl w:val="0"/>
                <w:numId w:val="6"/>
              </w:numPr>
              <w:tabs>
                <w:tab w:val="num" w:pos="301"/>
              </w:tabs>
              <w:spacing w:after="0" w:line="240" w:lineRule="auto"/>
              <w:ind w:left="301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на дистанционный курс;</w:t>
            </w:r>
          </w:p>
          <w:p w:rsidR="0065585F" w:rsidRPr="00DB4DBD" w:rsidRDefault="0065585F" w:rsidP="0065585F">
            <w:pPr>
              <w:numPr>
                <w:ilvl w:val="0"/>
                <w:numId w:val="6"/>
              </w:numPr>
              <w:tabs>
                <w:tab w:val="num" w:pos="301"/>
              </w:tabs>
              <w:spacing w:after="0" w:line="240" w:lineRule="auto"/>
              <w:ind w:left="301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на сайты ОУ и т.п.;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Скрин-шоты</w:t>
            </w:r>
            <w:proofErr w:type="spellEnd"/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 оболочки, сайта, </w:t>
            </w:r>
            <w:proofErr w:type="spellStart"/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блога</w:t>
            </w:r>
            <w:proofErr w:type="spellEnd"/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 и т.п.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0 - отсутствие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65585F" w:rsidTr="00CA7103">
        <w:trPr>
          <w:trHeight w:val="422"/>
        </w:trPr>
        <w:tc>
          <w:tcPr>
            <w:tcW w:w="3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85F" w:rsidRDefault="0065585F">
            <w:pPr>
              <w:spacing w:after="0" w:line="240" w:lineRule="auto"/>
              <w:rPr>
                <w:rFonts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 w:rsidP="00D065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Наличие цифрового </w:t>
            </w:r>
            <w:proofErr w:type="spellStart"/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5AD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веб-страницу</w:t>
            </w:r>
            <w:proofErr w:type="spellEnd"/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 или личный сайт,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скрин-шот</w:t>
            </w:r>
            <w:proofErr w:type="spellEnd"/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 страницы (сайта)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65585F" w:rsidTr="00CA7103">
        <w:trPr>
          <w:trHeight w:val="2406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 w:rsidP="00E030D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3.1.3. Использование в образователь</w:t>
            </w:r>
            <w:r w:rsidR="00EC64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ном процессе </w:t>
            </w:r>
            <w:proofErr w:type="spellStart"/>
            <w:r w:rsidR="00EC64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здоровьесберегающих</w:t>
            </w:r>
            <w:proofErr w:type="spellEnd"/>
            <w:r w:rsidR="00EC64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технологий</w:t>
            </w:r>
            <w:r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методик и приемов оздоровления</w:t>
            </w:r>
            <w:r w:rsidR="0063179B"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030DA"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обучающихся</w:t>
            </w:r>
            <w:r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рекомендованных на федеральном или региональном уровне</w:t>
            </w: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Решение проблемы сохранения и укрепления здоровья </w:t>
            </w:r>
            <w:proofErr w:type="gramStart"/>
            <w:r w:rsidR="00D065A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</w:t>
            </w:r>
            <w:r w:rsidRPr="00DB4D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уча</w:t>
            </w:r>
            <w:r w:rsidR="00D065A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ю</w:t>
            </w:r>
            <w:r w:rsidRPr="00DB4D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щихся</w:t>
            </w:r>
            <w:proofErr w:type="gramEnd"/>
            <w:r w:rsidRPr="00DB4D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при организации образовательного процесса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об итогах диагностических исследований с указанием конкретных </w:t>
            </w:r>
            <w:proofErr w:type="spellStart"/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технологий, методик и приемов, применяемых </w:t>
            </w:r>
            <w:r w:rsidR="006E764C" w:rsidRPr="00DB4DBD">
              <w:rPr>
                <w:rFonts w:ascii="Times New Roman" w:hAnsi="Times New Roman" w:cs="Times New Roman"/>
                <w:sz w:val="24"/>
                <w:szCs w:val="24"/>
              </w:rPr>
              <w:t>педагогом, мастером производственного обучения,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копии писем, приказов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65585F" w:rsidTr="00CA7103">
        <w:trPr>
          <w:trHeight w:val="1973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3.1.4. Результативность применения на уроках и во внеурочной деятельности проектных методик и технологий</w:t>
            </w: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Использование метода проектов на уроках и во внеурочной деятельности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 w:rsidP="0080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с указанием раздела программы,  тематики проектов, числа участников, результативности, заверенная администрацией ОУ; копии сертификатов, дипломов, грамот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65585F" w:rsidTr="008B2505">
        <w:trPr>
          <w:trHeight w:val="554"/>
        </w:trPr>
        <w:tc>
          <w:tcPr>
            <w:tcW w:w="15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before="60" w:after="60" w:line="200" w:lineRule="exact"/>
              <w:rPr>
                <w:rFonts w:ascii="Times New Roman" w:hAnsi="Times New Roman" w:cs="Times New Roman"/>
                <w:bCs/>
                <w:lang w:eastAsia="en-US"/>
              </w:rPr>
            </w:pPr>
            <w:r w:rsidRPr="00F4181D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  <w:r w:rsidR="00F41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Показатель «Система индивидуальной работы с </w:t>
            </w:r>
            <w:proofErr w:type="gramStart"/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обучающимися</w:t>
            </w:r>
            <w:proofErr w:type="gramEnd"/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5585F" w:rsidTr="008B2505">
        <w:trPr>
          <w:trHeight w:val="1839"/>
        </w:trPr>
        <w:tc>
          <w:tcPr>
            <w:tcW w:w="3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3.2.1. Организация педагогической деятельности с учетом индивидуальных особенностей учащихся</w:t>
            </w: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Использование технологий и методик личностно ориентированного обучения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 w:rsidP="003A37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Справка с указанием конкретных технологий и методик личностно ориентированного обучения, применяемых </w:t>
            </w:r>
            <w:r w:rsidR="003A3706" w:rsidRPr="00DB4DBD">
              <w:rPr>
                <w:rFonts w:ascii="Times New Roman" w:hAnsi="Times New Roman" w:cs="Times New Roman"/>
                <w:sz w:val="24"/>
                <w:szCs w:val="24"/>
              </w:rPr>
              <w:t>педагогом</w:t>
            </w: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диагностики результативности их применения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Выставляется соответствующий балл</w:t>
            </w:r>
          </w:p>
        </w:tc>
      </w:tr>
      <w:tr w:rsidR="0065585F" w:rsidTr="008B2505">
        <w:trPr>
          <w:trHeight w:val="2615"/>
        </w:trPr>
        <w:tc>
          <w:tcPr>
            <w:tcW w:w="3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дифференцированная работа с различными категориями </w:t>
            </w:r>
            <w:proofErr w:type="gramStart"/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5585F" w:rsidRPr="00DB4DBD" w:rsidRDefault="0065585F" w:rsidP="0065585F">
            <w:pPr>
              <w:widowControl w:val="0"/>
              <w:numPr>
                <w:ilvl w:val="0"/>
                <w:numId w:val="7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слабоуспевающие </w:t>
            </w:r>
            <w:r w:rsidR="00EE25A3" w:rsidRPr="00DB4DBD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5585F" w:rsidRPr="00DB4DBD" w:rsidRDefault="0065585F" w:rsidP="0065585F">
            <w:pPr>
              <w:widowControl w:val="0"/>
              <w:numPr>
                <w:ilvl w:val="0"/>
                <w:numId w:val="7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 группы риска;</w:t>
            </w:r>
          </w:p>
          <w:p w:rsidR="0065585F" w:rsidRPr="00DB4DBD" w:rsidRDefault="0024763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обу</w:t>
            </w:r>
            <w:r w:rsidR="0065585F" w:rsidRPr="00DB4DBD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65585F" w:rsidRPr="00DB4DBD">
              <w:rPr>
                <w:rFonts w:ascii="Times New Roman" w:hAnsi="Times New Roman" w:cs="Times New Roman"/>
                <w:sz w:val="24"/>
                <w:szCs w:val="24"/>
              </w:rPr>
              <w:t>щиеся, пропустившие занятия по болезни и др.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Справка с указанием нагрузки по данному виду деятельности;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копии приказов и т.д.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65585F" w:rsidTr="008B2505">
        <w:trPr>
          <w:trHeight w:val="1556"/>
        </w:trPr>
        <w:tc>
          <w:tcPr>
            <w:tcW w:w="3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Наличие системы работы с одаренными детьми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Справка с указанием нагрузки по данному виду деятельности и форм работы;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копии приказов и т.д.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65585F" w:rsidRPr="00DB4DBD" w:rsidTr="008B2505">
        <w:trPr>
          <w:trHeight w:val="339"/>
        </w:trPr>
        <w:tc>
          <w:tcPr>
            <w:tcW w:w="15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</w:t>
            </w:r>
            <w:r w:rsidR="006739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B4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Показатель «Участие в экспериментальной, инновационной деятельности»</w:t>
            </w:r>
          </w:p>
        </w:tc>
      </w:tr>
      <w:tr w:rsidR="0065585F" w:rsidRPr="00DB4DBD" w:rsidTr="008B2505">
        <w:trPr>
          <w:trHeight w:val="2615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3.3. 1</w:t>
            </w:r>
            <w:r w:rsidR="00DD09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Участие в опытно-экспериментальной, инновационной деятельности</w:t>
            </w: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pStyle w:val="a5"/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Результативность опытно-экспериментальной, инновационной деятельности (с учетом уровня эксперимента)</w:t>
            </w:r>
          </w:p>
          <w:p w:rsidR="0065585F" w:rsidRPr="00DB4DBD" w:rsidRDefault="0065585F">
            <w:pPr>
              <w:pStyle w:val="a5"/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*</w:t>
            </w:r>
            <w:r w:rsidRPr="00DB4DB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en-US"/>
              </w:rPr>
              <w:t xml:space="preserve"> учитывается участие в экспериментах различного уровня независимо от числа экспериментов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Копии приказов, писем, отчетов по результатам экспериментальной деятельности;</w:t>
            </w:r>
          </w:p>
          <w:p w:rsidR="0065585F" w:rsidRPr="00DB4DBD" w:rsidRDefault="0065585F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копии сертификатов, дипломов и т.д.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5585F" w:rsidRPr="00DB4DBD" w:rsidRDefault="00655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Муниципальный – 1 Региональный – 2 Федеральный - 3</w:t>
            </w:r>
          </w:p>
          <w:p w:rsidR="0065585F" w:rsidRPr="00DB4DBD" w:rsidRDefault="00655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85F" w:rsidRPr="00DB4DBD" w:rsidRDefault="006558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65585F" w:rsidRPr="00DB4DBD" w:rsidTr="003701E1">
        <w:trPr>
          <w:trHeight w:val="1705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3.3.2. Участие в исследовательской деятельности</w:t>
            </w: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Презентация результатов исследовательской деятельности учителя в рамках научно-практических конференций, конкурсов и других мероприятий различного уровня</w:t>
            </w:r>
          </w:p>
          <w:p w:rsidR="003701E1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 w:rsidR="003701E1" w:rsidRPr="00DB4DB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учитывается участие </w:t>
            </w:r>
            <w:proofErr w:type="gramStart"/>
            <w:r w:rsidR="003701E1" w:rsidRPr="00DB4DB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</w:t>
            </w:r>
            <w:proofErr w:type="gramEnd"/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proofErr w:type="gramStart"/>
            <w:r w:rsidRPr="00DB4DB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мероприятиях</w:t>
            </w:r>
            <w:proofErr w:type="gramEnd"/>
            <w:r w:rsidRPr="00DB4DB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различного уровня независимо от числа таких участий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Аналитическая справка,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копии программ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мероприятий, сертификатов, дипломов и т.д.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5B6D" w:rsidRPr="00DB4DBD" w:rsidRDefault="005C5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Уровень ОУ-1</w:t>
            </w:r>
          </w:p>
          <w:p w:rsidR="0065585F" w:rsidRPr="00DB4DBD" w:rsidRDefault="005C5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Муниципальный – 2</w:t>
            </w:r>
          </w:p>
          <w:p w:rsidR="0065585F" w:rsidRPr="00DB4DBD" w:rsidRDefault="005C5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Региональный – 3</w:t>
            </w:r>
          </w:p>
          <w:p w:rsidR="0065585F" w:rsidRPr="00DB4DBD" w:rsidRDefault="005C5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Федеральный – 4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65585F" w:rsidRPr="00DB4DBD" w:rsidTr="008B2505">
        <w:trPr>
          <w:trHeight w:val="487"/>
        </w:trPr>
        <w:tc>
          <w:tcPr>
            <w:tcW w:w="15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3.4</w:t>
            </w:r>
            <w:r w:rsidR="00641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B4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Показатель «Транслирование опыта практических результатов профессиональной деятельности, в том числе экспериментальной и инновационной»</w:t>
            </w:r>
          </w:p>
        </w:tc>
      </w:tr>
      <w:tr w:rsidR="0065585F" w:rsidRPr="00DB4DBD" w:rsidTr="008B2505">
        <w:trPr>
          <w:trHeight w:val="554"/>
        </w:trPr>
        <w:tc>
          <w:tcPr>
            <w:tcW w:w="3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DD09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3.4.</w:t>
            </w:r>
            <w:r w:rsidR="0065585F"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="0065585F"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Обобщение и распространение собственного педагогического опыта</w:t>
            </w: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открытых уроков, мастер – классов, тренингов; выступления на семинарах, круглых столах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 w:rsidRPr="00DB4DB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учитывается участие в мероприятиях различного уровня независимо от числа этих мероприятий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*в том числе в системе областного отделения общественной организации «Педагогическое общество России»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Копии программ мероприятий, писем, приказов, сертификатов; электронные ссылки и т.д.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Федеральный - 3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65585F" w:rsidRPr="00DB4DBD" w:rsidTr="008B2505">
        <w:trPr>
          <w:trHeight w:val="2615"/>
        </w:trPr>
        <w:tc>
          <w:tcPr>
            <w:tcW w:w="3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Публикации в печатных и электронных изданиях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*учитываются публикации различного уровня независимо от их числа;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*в том числе в системе областного отделения общественной организации «Педагогическое общество России»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Список публикаций с указанием выходных данных; копии обложек и первых страниц статей; электронные ссылки и т.д.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Федеральный - 3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65585F" w:rsidRPr="00DB4DBD" w:rsidTr="008B2505">
        <w:trPr>
          <w:trHeight w:val="272"/>
        </w:trPr>
        <w:tc>
          <w:tcPr>
            <w:tcW w:w="151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85F" w:rsidRPr="00DB4DBD" w:rsidRDefault="006558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3.5</w:t>
            </w:r>
            <w:r w:rsidR="00641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B4D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Показатель «Непрерывность образования педагогического работника»</w:t>
            </w:r>
          </w:p>
        </w:tc>
      </w:tr>
    </w:tbl>
    <w:p w:rsidR="0065585F" w:rsidRPr="00DB4DBD" w:rsidRDefault="0065585F" w:rsidP="00A129E8">
      <w:pPr>
        <w:pStyle w:val="a3"/>
        <w:jc w:val="center"/>
        <w:rPr>
          <w:b/>
          <w:bCs/>
        </w:rPr>
      </w:pPr>
    </w:p>
    <w:p w:rsidR="0065585F" w:rsidRPr="00DB4DBD" w:rsidRDefault="0065585F" w:rsidP="00A129E8">
      <w:pPr>
        <w:pStyle w:val="a3"/>
        <w:jc w:val="center"/>
        <w:rPr>
          <w:b/>
          <w:bCs/>
        </w:rPr>
      </w:pPr>
    </w:p>
    <w:tbl>
      <w:tblPr>
        <w:tblpPr w:leftFromText="180" w:rightFromText="180" w:bottomFromText="200" w:vertAnchor="page" w:horzAnchor="margin" w:tblpY="1786"/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87"/>
        <w:gridCol w:w="208"/>
        <w:gridCol w:w="3544"/>
        <w:gridCol w:w="3402"/>
        <w:gridCol w:w="141"/>
        <w:gridCol w:w="2268"/>
        <w:gridCol w:w="1985"/>
      </w:tblGrid>
      <w:tr w:rsidR="00B96630" w:rsidRPr="00DB4DBD" w:rsidTr="0052682A">
        <w:trPr>
          <w:trHeight w:val="136"/>
        </w:trPr>
        <w:tc>
          <w:tcPr>
            <w:tcW w:w="15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3701E1" w:rsidRPr="00DB4DBD" w:rsidRDefault="003701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96630" w:rsidTr="00B96630">
        <w:trPr>
          <w:trHeight w:val="2398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3.5.1. Повышение качества профессиональной деятельности</w:t>
            </w: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Систематическое повышение квалификации и самообразование (за 3-5 лет, предшествующих аттестации)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6630" w:rsidRPr="00DB4DBD" w:rsidRDefault="00B96630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Копии свидетельств, удостоверений, справок и пр. о повышении квалификации на базе различных образовательных учреждений в соответствии с профессиональной деятельностью педагога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0 – отсутствие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B96630" w:rsidTr="00B96630">
        <w:trPr>
          <w:trHeight w:val="410"/>
        </w:trPr>
        <w:tc>
          <w:tcPr>
            <w:tcW w:w="15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3.6. Показатель «Признание профессиональным сообществом высокой квалификации педагогического работника»</w:t>
            </w:r>
          </w:p>
        </w:tc>
      </w:tr>
      <w:tr w:rsidR="00B96630" w:rsidTr="00B96630">
        <w:trPr>
          <w:trHeight w:val="1497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3.6.1</w:t>
            </w:r>
            <w:r w:rsidR="00DD09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Профессиональная экспертная деятельность</w:t>
            </w: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Участие в работе экспертных комиссий, групп; жюри олимпиад, конкурсов, выставок; творческих лабораторий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Копии приказов;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копии положений о мероприятиях с указанием состава жюри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Муниципальный -1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Федеральный –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B96630" w:rsidTr="00B96630">
        <w:trPr>
          <w:trHeight w:val="659"/>
        </w:trPr>
        <w:tc>
          <w:tcPr>
            <w:tcW w:w="15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641C71">
            <w:pPr>
              <w:widowControl w:val="0"/>
              <w:spacing w:before="60" w:after="60" w:line="200" w:lineRule="exact"/>
              <w:ind w:hanging="27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3.7.</w:t>
            </w:r>
            <w:r w:rsidR="00B96630" w:rsidRPr="00DB4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Показатель «Награды и поощрения педагогического работника за личный вклад в повышение качества образования, успехи в профессиональной деятельности» </w:t>
            </w:r>
          </w:p>
        </w:tc>
      </w:tr>
      <w:tr w:rsidR="00B96630" w:rsidTr="00B96630">
        <w:trPr>
          <w:trHeight w:val="1697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>3.7.1</w:t>
            </w:r>
            <w:r w:rsidR="00DD096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Наличие  в </w:t>
            </w:r>
            <w:proofErr w:type="spellStart"/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>межаттестационный</w:t>
            </w:r>
            <w:proofErr w:type="spellEnd"/>
            <w:r w:rsidRPr="00DB4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 грамот, поощрений, благодарственных  писем по профилю работы</w:t>
            </w: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630" w:rsidRPr="00DB4DBD" w:rsidRDefault="00B9663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документов, заверенных руководителем образовательной организации.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6630" w:rsidRPr="00DB4DBD" w:rsidRDefault="00B96630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документов, заверенных руководителем образовательной организации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96630" w:rsidRPr="00DB4DBD" w:rsidRDefault="00B44DD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Уровень ОУ</w:t>
            </w:r>
            <w:r w:rsidR="00B96630"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  - 1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B96630" w:rsidRPr="00DB4DBD" w:rsidRDefault="005B42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Федеральный – 4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B96630" w:rsidTr="00B96630">
        <w:trPr>
          <w:trHeight w:val="635"/>
        </w:trPr>
        <w:tc>
          <w:tcPr>
            <w:tcW w:w="15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Максимальный балл по 3  критерию  38</w:t>
            </w:r>
          </w:p>
        </w:tc>
      </w:tr>
      <w:tr w:rsidR="00B96630" w:rsidTr="00B96630">
        <w:trPr>
          <w:trHeight w:val="559"/>
        </w:trPr>
        <w:tc>
          <w:tcPr>
            <w:tcW w:w="15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630" w:rsidRPr="00DB4DBD" w:rsidRDefault="00B96630">
            <w:pPr>
              <w:widowControl w:val="0"/>
              <w:spacing w:before="60" w:after="6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52DB" w:rsidRPr="00DB4D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Критерий </w:t>
            </w:r>
            <w:r w:rsidR="005952DB" w:rsidRPr="00DB4DB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="005952DB" w:rsidRPr="00DB4DB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DB4D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конкурсах»</w:t>
            </w:r>
          </w:p>
          <w:p w:rsidR="00B96630" w:rsidRDefault="00B966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B96630" w:rsidTr="00B96630">
        <w:trPr>
          <w:trHeight w:val="344"/>
        </w:trPr>
        <w:tc>
          <w:tcPr>
            <w:tcW w:w="15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630" w:rsidRPr="00DB4DBD" w:rsidRDefault="00B96630">
            <w:pPr>
              <w:widowControl w:val="0"/>
              <w:spacing w:before="60" w:after="6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B4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4.1</w:t>
            </w:r>
            <w:r w:rsidR="00641C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DB4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Показатель «</w:t>
            </w:r>
            <w:r w:rsidRPr="00DB4DB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Методическая работа</w:t>
            </w:r>
            <w:r w:rsidRPr="00DB4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DB4DB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B96630" w:rsidTr="00B96630">
        <w:trPr>
          <w:trHeight w:val="1839"/>
        </w:trPr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4.1.1</w:t>
            </w:r>
            <w:r w:rsidR="00DD09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Pr="00DB4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Участие в работе методических советов, объединений, педагогических советов образовательной организации, муниципального или регионального и уровня</w:t>
            </w: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Активное участие в работе методических советов и объединений  или руководство  ими.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6630" w:rsidRPr="00DB4DBD" w:rsidRDefault="00B96630">
            <w:pPr>
              <w:pStyle w:val="a5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Документы, подтверждающие работу, приказы, программы заседаний объединений,  заверенные руководителем образовательного учреждения.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6630" w:rsidRPr="00DB4DBD" w:rsidRDefault="00FA2B4B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Уровень ОУ</w:t>
            </w:r>
            <w:r w:rsidR="00B96630"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  - 1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Муниципальный – 1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Региональный – 2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B96630" w:rsidTr="00B96630">
        <w:trPr>
          <w:trHeight w:val="425"/>
        </w:trPr>
        <w:tc>
          <w:tcPr>
            <w:tcW w:w="15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630" w:rsidRPr="00DB4DBD" w:rsidRDefault="00B96630">
            <w:pPr>
              <w:widowControl w:val="0"/>
              <w:spacing w:before="60" w:after="60" w:line="20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B4D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4.2 Показатель «Участие в профессиональных конкурсах»</w:t>
            </w:r>
            <w:r w:rsidRPr="00DB4DB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B96630" w:rsidTr="00B96630">
        <w:trPr>
          <w:trHeight w:val="2615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widowControl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4.2.1</w:t>
            </w:r>
            <w:r w:rsidR="00DD0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Участие  в очных/заочных/дистанционных конкурсах (по использованию ИКТ; инновационных, методических  разработок; публикаций; педагогических инициатив и др.) для педагогических работников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Участвует в очных/заочных/дистанционных конкурсах (по использованию ИКТ; инновационных, методических  разработок; публикаций; педагогических инициатив и др.) для педагогических работников: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6630" w:rsidRPr="00DB4DBD" w:rsidRDefault="00B96630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96630" w:rsidRPr="00DB4DBD" w:rsidRDefault="00B9663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Муниципальный – 3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Региональный – 5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Федеральный – 7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B96630" w:rsidTr="00B96630">
        <w:trPr>
          <w:trHeight w:val="2404"/>
        </w:trPr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 w:rsidP="00A04B27">
            <w:pPr>
              <w:widowControl w:val="0"/>
              <w:spacing w:before="60" w:after="6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4.2.2 </w:t>
            </w:r>
            <w:r w:rsidR="00DD0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Участие в конкурсах профессионального мастерства «Преподаватель года»</w:t>
            </w:r>
            <w:r w:rsidR="00A04B27"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«Мастер года»</w:t>
            </w:r>
            <w:r w:rsidR="00C575CB"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«Творчество в моей профессии», «Профи»</w:t>
            </w:r>
            <w:r w:rsidRPr="00DB4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др.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конкурсах профессионального мастерства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96630" w:rsidRPr="00DB4DBD" w:rsidRDefault="00B96630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2- участие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3 – победа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3 - участие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6 – победа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6 – участие</w:t>
            </w:r>
          </w:p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sz w:val="24"/>
                <w:szCs w:val="24"/>
              </w:rPr>
              <w:t>10 – победа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</w:tr>
      <w:tr w:rsidR="00B96630" w:rsidRPr="00DB4DBD" w:rsidTr="00B96630">
        <w:trPr>
          <w:trHeight w:val="416"/>
        </w:trPr>
        <w:tc>
          <w:tcPr>
            <w:tcW w:w="15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6630" w:rsidRPr="00DB4DBD" w:rsidRDefault="00B9663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B4DB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Максимальный балл по 4  критерию      19</w:t>
            </w:r>
          </w:p>
        </w:tc>
      </w:tr>
    </w:tbl>
    <w:p w:rsidR="00B96630" w:rsidRPr="00DB4DBD" w:rsidRDefault="00B96630" w:rsidP="00B96630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B4DB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Максимальный балл по </w:t>
      </w:r>
      <w:proofErr w:type="spellStart"/>
      <w:r w:rsidRPr="00DB4DBD">
        <w:rPr>
          <w:rFonts w:ascii="Times New Roman" w:hAnsi="Times New Roman" w:cs="Times New Roman"/>
          <w:b/>
          <w:bCs/>
          <w:iCs/>
          <w:sz w:val="28"/>
          <w:szCs w:val="28"/>
        </w:rPr>
        <w:t>портфолио</w:t>
      </w:r>
      <w:proofErr w:type="spellEnd"/>
      <w:r w:rsidRPr="00DB4DB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75</w:t>
      </w:r>
      <w:r w:rsidR="001F1DA6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:rsidR="009E3D8F" w:rsidRPr="00DB4DBD" w:rsidRDefault="001F1DA6" w:rsidP="009E3D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E3D8F" w:rsidRPr="00DB4DBD">
        <w:rPr>
          <w:rFonts w:ascii="Times New Roman" w:hAnsi="Times New Roman" w:cs="Times New Roman"/>
          <w:b/>
          <w:sz w:val="28"/>
          <w:szCs w:val="28"/>
        </w:rPr>
        <w:t>Педагог, набравший 60 и более баллов, может претендовать на высшую квалификационную категорию.</w:t>
      </w:r>
    </w:p>
    <w:p w:rsidR="00E54784" w:rsidRPr="00DB4DBD" w:rsidRDefault="001F1DA6" w:rsidP="00DB4DBD">
      <w:pPr>
        <w:rPr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E3D8F" w:rsidRPr="00DB4DBD">
        <w:rPr>
          <w:rFonts w:ascii="Times New Roman" w:hAnsi="Times New Roman" w:cs="Times New Roman"/>
          <w:b/>
          <w:sz w:val="28"/>
          <w:szCs w:val="28"/>
        </w:rPr>
        <w:t>Педагог,  набравший от 45 до 59 баллов</w:t>
      </w:r>
      <w:r w:rsidR="001705CF" w:rsidRPr="00DB4DBD">
        <w:rPr>
          <w:rFonts w:ascii="Times New Roman" w:hAnsi="Times New Roman" w:cs="Times New Roman"/>
          <w:b/>
          <w:sz w:val="28"/>
          <w:szCs w:val="28"/>
        </w:rPr>
        <w:t>,</w:t>
      </w:r>
      <w:r w:rsidR="009E3D8F" w:rsidRPr="00DB4DBD">
        <w:rPr>
          <w:rFonts w:ascii="Times New Roman" w:hAnsi="Times New Roman" w:cs="Times New Roman"/>
          <w:b/>
          <w:sz w:val="28"/>
          <w:szCs w:val="28"/>
        </w:rPr>
        <w:t xml:space="preserve"> может претендовать на первую квалификационную категорию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sectPr w:rsidR="00E54784" w:rsidRPr="00DB4DBD" w:rsidSect="00552CD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5AFF"/>
    <w:multiLevelType w:val="hybridMultilevel"/>
    <w:tmpl w:val="7FE847F2"/>
    <w:lvl w:ilvl="0" w:tplc="E780D0E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844E2C"/>
    <w:multiLevelType w:val="hybridMultilevel"/>
    <w:tmpl w:val="81400F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8647AD"/>
    <w:multiLevelType w:val="hybridMultilevel"/>
    <w:tmpl w:val="15C2FA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476FBF"/>
    <w:multiLevelType w:val="hybridMultilevel"/>
    <w:tmpl w:val="80024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393F95"/>
    <w:multiLevelType w:val="hybridMultilevel"/>
    <w:tmpl w:val="DB669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6A3890"/>
    <w:multiLevelType w:val="hybridMultilevel"/>
    <w:tmpl w:val="75920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B7349F"/>
    <w:multiLevelType w:val="hybridMultilevel"/>
    <w:tmpl w:val="DAB05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129E8"/>
    <w:rsid w:val="00044616"/>
    <w:rsid w:val="00083273"/>
    <w:rsid w:val="000841EB"/>
    <w:rsid w:val="00091917"/>
    <w:rsid w:val="000B229E"/>
    <w:rsid w:val="000C0AA6"/>
    <w:rsid w:val="000C170A"/>
    <w:rsid w:val="000C36AF"/>
    <w:rsid w:val="000E6D29"/>
    <w:rsid w:val="000F233C"/>
    <w:rsid w:val="001118A7"/>
    <w:rsid w:val="001320A1"/>
    <w:rsid w:val="00151F72"/>
    <w:rsid w:val="00154381"/>
    <w:rsid w:val="00156244"/>
    <w:rsid w:val="001705CF"/>
    <w:rsid w:val="0018276C"/>
    <w:rsid w:val="001978C7"/>
    <w:rsid w:val="001A19C1"/>
    <w:rsid w:val="001A4900"/>
    <w:rsid w:val="001B68EE"/>
    <w:rsid w:val="001F1DA6"/>
    <w:rsid w:val="00224493"/>
    <w:rsid w:val="002314F6"/>
    <w:rsid w:val="002339D0"/>
    <w:rsid w:val="00247635"/>
    <w:rsid w:val="00261A7D"/>
    <w:rsid w:val="00262224"/>
    <w:rsid w:val="002A680A"/>
    <w:rsid w:val="002B0DE3"/>
    <w:rsid w:val="002C6389"/>
    <w:rsid w:val="002F2967"/>
    <w:rsid w:val="00310856"/>
    <w:rsid w:val="00327CA6"/>
    <w:rsid w:val="00332137"/>
    <w:rsid w:val="003565E5"/>
    <w:rsid w:val="003701E1"/>
    <w:rsid w:val="00374277"/>
    <w:rsid w:val="003A0CAF"/>
    <w:rsid w:val="003A3706"/>
    <w:rsid w:val="003E19A4"/>
    <w:rsid w:val="003E7901"/>
    <w:rsid w:val="003F2ECF"/>
    <w:rsid w:val="00444024"/>
    <w:rsid w:val="00451C90"/>
    <w:rsid w:val="00457944"/>
    <w:rsid w:val="00485198"/>
    <w:rsid w:val="004921F2"/>
    <w:rsid w:val="0049357F"/>
    <w:rsid w:val="00496F6A"/>
    <w:rsid w:val="004B62ED"/>
    <w:rsid w:val="004D1358"/>
    <w:rsid w:val="004E4F02"/>
    <w:rsid w:val="005253C3"/>
    <w:rsid w:val="0052682A"/>
    <w:rsid w:val="00532E20"/>
    <w:rsid w:val="00541B3B"/>
    <w:rsid w:val="00552058"/>
    <w:rsid w:val="00552CDD"/>
    <w:rsid w:val="005540CD"/>
    <w:rsid w:val="005832AA"/>
    <w:rsid w:val="00593278"/>
    <w:rsid w:val="005952DB"/>
    <w:rsid w:val="005972FD"/>
    <w:rsid w:val="005B42D4"/>
    <w:rsid w:val="005C5B6D"/>
    <w:rsid w:val="00622894"/>
    <w:rsid w:val="0062410E"/>
    <w:rsid w:val="0063179B"/>
    <w:rsid w:val="00641C71"/>
    <w:rsid w:val="006431DB"/>
    <w:rsid w:val="0064788D"/>
    <w:rsid w:val="0065585F"/>
    <w:rsid w:val="00657368"/>
    <w:rsid w:val="006669BB"/>
    <w:rsid w:val="00667E56"/>
    <w:rsid w:val="00673947"/>
    <w:rsid w:val="00693235"/>
    <w:rsid w:val="00697187"/>
    <w:rsid w:val="006B488D"/>
    <w:rsid w:val="006D0747"/>
    <w:rsid w:val="006D0864"/>
    <w:rsid w:val="006E70AD"/>
    <w:rsid w:val="006E764C"/>
    <w:rsid w:val="007277E7"/>
    <w:rsid w:val="00737C15"/>
    <w:rsid w:val="007412BE"/>
    <w:rsid w:val="00774776"/>
    <w:rsid w:val="007877C6"/>
    <w:rsid w:val="007E5E6A"/>
    <w:rsid w:val="00801701"/>
    <w:rsid w:val="008068E8"/>
    <w:rsid w:val="00811EE0"/>
    <w:rsid w:val="008273D8"/>
    <w:rsid w:val="00827C7A"/>
    <w:rsid w:val="0087147C"/>
    <w:rsid w:val="00894EE0"/>
    <w:rsid w:val="008B2505"/>
    <w:rsid w:val="008B3F5D"/>
    <w:rsid w:val="008E416C"/>
    <w:rsid w:val="00906D35"/>
    <w:rsid w:val="009516DD"/>
    <w:rsid w:val="009557AA"/>
    <w:rsid w:val="00957297"/>
    <w:rsid w:val="00992032"/>
    <w:rsid w:val="009D421A"/>
    <w:rsid w:val="009E3D8F"/>
    <w:rsid w:val="009F7253"/>
    <w:rsid w:val="00A007DF"/>
    <w:rsid w:val="00A04B27"/>
    <w:rsid w:val="00A1270D"/>
    <w:rsid w:val="00A129E8"/>
    <w:rsid w:val="00A15E71"/>
    <w:rsid w:val="00A321C3"/>
    <w:rsid w:val="00A63323"/>
    <w:rsid w:val="00A77C68"/>
    <w:rsid w:val="00A84D95"/>
    <w:rsid w:val="00A94186"/>
    <w:rsid w:val="00A961B0"/>
    <w:rsid w:val="00AD51F1"/>
    <w:rsid w:val="00AE0575"/>
    <w:rsid w:val="00AF71BE"/>
    <w:rsid w:val="00B20F3F"/>
    <w:rsid w:val="00B3308C"/>
    <w:rsid w:val="00B36CBA"/>
    <w:rsid w:val="00B44DDA"/>
    <w:rsid w:val="00B701D0"/>
    <w:rsid w:val="00B75EF7"/>
    <w:rsid w:val="00B7692C"/>
    <w:rsid w:val="00B87577"/>
    <w:rsid w:val="00B96630"/>
    <w:rsid w:val="00BB25D5"/>
    <w:rsid w:val="00BC344E"/>
    <w:rsid w:val="00BD432C"/>
    <w:rsid w:val="00C36607"/>
    <w:rsid w:val="00C41D09"/>
    <w:rsid w:val="00C45C10"/>
    <w:rsid w:val="00C545DD"/>
    <w:rsid w:val="00C575CB"/>
    <w:rsid w:val="00C709DD"/>
    <w:rsid w:val="00C755DC"/>
    <w:rsid w:val="00C94209"/>
    <w:rsid w:val="00CA7103"/>
    <w:rsid w:val="00CB2DB5"/>
    <w:rsid w:val="00CD324F"/>
    <w:rsid w:val="00CE1B6C"/>
    <w:rsid w:val="00CE29F8"/>
    <w:rsid w:val="00D065AD"/>
    <w:rsid w:val="00D41186"/>
    <w:rsid w:val="00D42CD3"/>
    <w:rsid w:val="00D60F23"/>
    <w:rsid w:val="00D73075"/>
    <w:rsid w:val="00D85D8A"/>
    <w:rsid w:val="00D86A96"/>
    <w:rsid w:val="00D91AF6"/>
    <w:rsid w:val="00D94653"/>
    <w:rsid w:val="00DA63EE"/>
    <w:rsid w:val="00DB4DBD"/>
    <w:rsid w:val="00DD0960"/>
    <w:rsid w:val="00E030DA"/>
    <w:rsid w:val="00E2643C"/>
    <w:rsid w:val="00E42EBB"/>
    <w:rsid w:val="00E54784"/>
    <w:rsid w:val="00E745A3"/>
    <w:rsid w:val="00E80051"/>
    <w:rsid w:val="00E91E1D"/>
    <w:rsid w:val="00EB42AE"/>
    <w:rsid w:val="00EC648A"/>
    <w:rsid w:val="00ED30CA"/>
    <w:rsid w:val="00EE25A3"/>
    <w:rsid w:val="00EE45F0"/>
    <w:rsid w:val="00F258A3"/>
    <w:rsid w:val="00F4181D"/>
    <w:rsid w:val="00F47D8F"/>
    <w:rsid w:val="00F67BE9"/>
    <w:rsid w:val="00F7695E"/>
    <w:rsid w:val="00F97FAF"/>
    <w:rsid w:val="00FA2B4B"/>
    <w:rsid w:val="00FA7279"/>
    <w:rsid w:val="00FD19CC"/>
    <w:rsid w:val="00FD371C"/>
    <w:rsid w:val="00FD7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129E8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A129E8"/>
    <w:rPr>
      <w:rFonts w:ascii="Times New Roman" w:eastAsia="Calibri" w:hAnsi="Times New Roman" w:cs="Times New Roman"/>
      <w:sz w:val="24"/>
      <w:szCs w:val="24"/>
    </w:rPr>
  </w:style>
  <w:style w:type="paragraph" w:styleId="a5">
    <w:name w:val="Plain Text"/>
    <w:basedOn w:val="a"/>
    <w:link w:val="a6"/>
    <w:unhideWhenUsed/>
    <w:rsid w:val="00A129E8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129E8"/>
    <w:rPr>
      <w:rFonts w:ascii="Courier New" w:eastAsia="Calibri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A129E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A129E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A129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2269</Words>
  <Characters>12936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djashitovala</dc:creator>
  <cp:keywords/>
  <dc:description/>
  <cp:lastModifiedBy>Н.М. Бехметьева</cp:lastModifiedBy>
  <cp:revision>194</cp:revision>
  <dcterms:created xsi:type="dcterms:W3CDTF">2014-09-04T07:56:00Z</dcterms:created>
  <dcterms:modified xsi:type="dcterms:W3CDTF">2014-10-08T12:10:00Z</dcterms:modified>
</cp:coreProperties>
</file>